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F672B" w14:textId="77777777" w:rsidR="009843EA" w:rsidRDefault="009843EA" w:rsidP="00216546">
      <w:pPr>
        <w:rPr>
          <w:rFonts w:ascii="Arial" w:hAnsi="Arial" w:cs="Arial"/>
          <w:sz w:val="18"/>
          <w:szCs w:val="18"/>
        </w:rPr>
      </w:pPr>
    </w:p>
    <w:p w14:paraId="2F238F91" w14:textId="50352E56" w:rsidR="00216546" w:rsidRPr="009843EA" w:rsidRDefault="00D65C56" w:rsidP="00216546">
      <w:pPr>
        <w:rPr>
          <w:rFonts w:ascii="Arial" w:hAnsi="Arial" w:cs="Arial"/>
          <w:b/>
          <w:sz w:val="18"/>
          <w:szCs w:val="18"/>
        </w:rPr>
      </w:pPr>
      <w:r w:rsidRPr="009843EA">
        <w:rPr>
          <w:rFonts w:ascii="Arial" w:hAnsi="Arial" w:cs="Arial"/>
          <w:b/>
          <w:sz w:val="18"/>
          <w:szCs w:val="18"/>
        </w:rPr>
        <w:t>1.8.3.1-36.8</w:t>
      </w:r>
    </w:p>
    <w:p w14:paraId="52F27377" w14:textId="77777777" w:rsidR="00D77961" w:rsidRDefault="00D77961" w:rsidP="000D7EFD">
      <w:pPr>
        <w:spacing w:line="276" w:lineRule="auto"/>
        <w:jc w:val="center"/>
        <w:rPr>
          <w:rFonts w:ascii="Arial" w:hAnsi="Arial" w:cs="Arial"/>
          <w:b/>
          <w:lang w:val="es-MX"/>
        </w:rPr>
      </w:pPr>
      <w:bookmarkStart w:id="0" w:name="_Hlk171008265"/>
    </w:p>
    <w:p w14:paraId="66C4DC0E" w14:textId="07729CB5" w:rsidR="000D7EFD" w:rsidRPr="00004B89" w:rsidRDefault="000D7EFD" w:rsidP="000D7EFD">
      <w:pPr>
        <w:spacing w:line="276" w:lineRule="auto"/>
        <w:jc w:val="center"/>
        <w:rPr>
          <w:rFonts w:ascii="Arial" w:hAnsi="Arial" w:cs="Arial"/>
          <w:b/>
          <w:lang w:val="es-MX"/>
        </w:rPr>
      </w:pPr>
      <w:r w:rsidRPr="00004B89">
        <w:rPr>
          <w:rFonts w:ascii="Arial" w:hAnsi="Arial" w:cs="Arial"/>
          <w:b/>
          <w:lang w:val="es-MX"/>
        </w:rPr>
        <w:t>COMUNICADO</w:t>
      </w:r>
    </w:p>
    <w:p w14:paraId="293B02D1" w14:textId="66A214A6" w:rsidR="000D7EFD" w:rsidRPr="00004B89" w:rsidRDefault="009843EA" w:rsidP="000D7EFD">
      <w:pPr>
        <w:spacing w:line="276" w:lineRule="auto"/>
        <w:jc w:val="center"/>
        <w:rPr>
          <w:rFonts w:ascii="Arial" w:hAnsi="Arial" w:cs="Arial"/>
          <w:b/>
          <w:lang w:val="es-MX"/>
        </w:rPr>
      </w:pPr>
      <w:r>
        <w:rPr>
          <w:rFonts w:ascii="Arial" w:hAnsi="Arial" w:cs="Arial"/>
          <w:b/>
          <w:lang w:val="es-MX"/>
        </w:rPr>
        <w:t>19</w:t>
      </w:r>
      <w:r w:rsidR="00D77961">
        <w:rPr>
          <w:rFonts w:ascii="Arial" w:hAnsi="Arial" w:cs="Arial"/>
          <w:b/>
          <w:lang w:val="es-MX"/>
        </w:rPr>
        <w:t xml:space="preserve"> de junio de 2025</w:t>
      </w:r>
    </w:p>
    <w:p w14:paraId="57E7DDD2" w14:textId="77777777" w:rsidR="000D7EFD" w:rsidRPr="00004B89" w:rsidRDefault="000D7EFD" w:rsidP="00DF1483">
      <w:pPr>
        <w:spacing w:line="276" w:lineRule="auto"/>
        <w:jc w:val="both"/>
        <w:rPr>
          <w:rFonts w:ascii="Arial" w:hAnsi="Arial" w:cs="Arial"/>
          <w:b/>
          <w:lang w:val="es-MX"/>
        </w:rPr>
      </w:pPr>
    </w:p>
    <w:p w14:paraId="2C78551F" w14:textId="2BEECECB" w:rsidR="000D7EFD" w:rsidRDefault="000D7EFD" w:rsidP="00DF1483">
      <w:pPr>
        <w:spacing w:line="276" w:lineRule="auto"/>
        <w:jc w:val="both"/>
        <w:rPr>
          <w:rFonts w:ascii="Arial" w:hAnsi="Arial" w:cs="Arial"/>
          <w:b/>
          <w:lang w:val="es-MX"/>
        </w:rPr>
      </w:pPr>
      <w:r w:rsidRPr="00004B89">
        <w:rPr>
          <w:rFonts w:ascii="Arial" w:hAnsi="Arial" w:cs="Arial"/>
          <w:b/>
          <w:lang w:val="es-MX"/>
        </w:rPr>
        <w:t xml:space="preserve">PARA: DIRECTIVOS DOCENTES, DOCENTES Y ADMINISTRATIVOS INSTITUCIONES </w:t>
      </w:r>
      <w:bookmarkStart w:id="1" w:name="_GoBack"/>
      <w:r w:rsidRPr="00004B89">
        <w:rPr>
          <w:rFonts w:ascii="Arial" w:hAnsi="Arial" w:cs="Arial"/>
          <w:b/>
          <w:lang w:val="es-MX"/>
        </w:rPr>
        <w:t>EDUCATIVAS DEPARTAMENTO DE BOYACÁ</w:t>
      </w:r>
    </w:p>
    <w:bookmarkEnd w:id="1"/>
    <w:p w14:paraId="03800D5A" w14:textId="77777777" w:rsidR="00004B89" w:rsidRPr="00004B89" w:rsidRDefault="00004B89" w:rsidP="00DF1483">
      <w:pPr>
        <w:spacing w:line="276" w:lineRule="auto"/>
        <w:jc w:val="both"/>
        <w:rPr>
          <w:rFonts w:ascii="Arial" w:hAnsi="Arial" w:cs="Arial"/>
          <w:b/>
          <w:lang w:val="es-MX"/>
        </w:rPr>
      </w:pPr>
    </w:p>
    <w:p w14:paraId="741DBB86" w14:textId="245F4C8A" w:rsidR="003B7DEC" w:rsidRDefault="000D7EFD" w:rsidP="00DF1483">
      <w:pPr>
        <w:spacing w:line="276" w:lineRule="auto"/>
        <w:jc w:val="both"/>
        <w:rPr>
          <w:rFonts w:ascii="Arial" w:hAnsi="Arial" w:cs="Arial"/>
          <w:b/>
          <w:lang w:val="es-MX"/>
        </w:rPr>
      </w:pPr>
      <w:r w:rsidRPr="00004B89">
        <w:rPr>
          <w:rFonts w:ascii="Arial" w:hAnsi="Arial" w:cs="Arial"/>
          <w:b/>
          <w:lang w:val="es-MX"/>
        </w:rPr>
        <w:t>DE: SECRETARÍA DE EDUCACIÓN DE BOYACÁ</w:t>
      </w:r>
    </w:p>
    <w:p w14:paraId="0360BD8A" w14:textId="77777777" w:rsidR="003B7DEC" w:rsidRPr="00004B89" w:rsidRDefault="003B7DEC" w:rsidP="00DF1483">
      <w:pPr>
        <w:spacing w:line="276" w:lineRule="auto"/>
        <w:jc w:val="both"/>
        <w:rPr>
          <w:rFonts w:ascii="Arial" w:hAnsi="Arial" w:cs="Arial"/>
          <w:b/>
          <w:lang w:val="es-MX"/>
        </w:rPr>
      </w:pPr>
    </w:p>
    <w:p w14:paraId="6C28A302" w14:textId="4CFAAE8D" w:rsidR="000D7EFD" w:rsidRPr="00004B89" w:rsidRDefault="000D7EFD" w:rsidP="00DF1483">
      <w:pPr>
        <w:spacing w:line="276" w:lineRule="auto"/>
        <w:jc w:val="both"/>
        <w:rPr>
          <w:rFonts w:ascii="Arial" w:hAnsi="Arial" w:cs="Arial"/>
          <w:b/>
          <w:lang w:val="es-MX"/>
        </w:rPr>
      </w:pPr>
      <w:r w:rsidRPr="00004B89">
        <w:rPr>
          <w:rFonts w:ascii="Arial" w:hAnsi="Arial" w:cs="Arial"/>
          <w:b/>
          <w:lang w:val="es-MX"/>
        </w:rPr>
        <w:t xml:space="preserve">ASUNTO: </w:t>
      </w:r>
      <w:r w:rsidR="00D77961">
        <w:rPr>
          <w:rFonts w:ascii="Arial" w:hAnsi="Arial" w:cs="Arial"/>
          <w:b/>
          <w:lang w:val="es-MX"/>
        </w:rPr>
        <w:t>INFORMACIÓN DESARROLLO FASE MUNICIPAL O REGIONAL DEPORTES DE CONJUNTO JUEGOS DEL MAGISTERIO 2025.</w:t>
      </w:r>
    </w:p>
    <w:p w14:paraId="6E027278" w14:textId="77777777" w:rsidR="000D7EFD" w:rsidRPr="00004B89" w:rsidRDefault="000D7EFD" w:rsidP="000D7EFD">
      <w:pPr>
        <w:rPr>
          <w:rFonts w:ascii="Arial" w:hAnsi="Arial" w:cs="Arial"/>
          <w:b/>
          <w:lang w:val="es-MX"/>
        </w:rPr>
      </w:pPr>
    </w:p>
    <w:p w14:paraId="6EEE516A" w14:textId="77777777" w:rsidR="000D7EFD" w:rsidRPr="00004B89" w:rsidRDefault="000D7EFD" w:rsidP="00004B89">
      <w:pPr>
        <w:jc w:val="both"/>
        <w:rPr>
          <w:rFonts w:ascii="Arial" w:hAnsi="Arial" w:cs="Arial"/>
          <w:lang w:val="es-MX"/>
        </w:rPr>
      </w:pPr>
      <w:r w:rsidRPr="00004B89">
        <w:rPr>
          <w:rFonts w:ascii="Arial" w:hAnsi="Arial" w:cs="Arial"/>
          <w:lang w:val="es-MX"/>
        </w:rPr>
        <w:t xml:space="preserve">Cordial saludo, </w:t>
      </w:r>
    </w:p>
    <w:p w14:paraId="47B63808" w14:textId="77777777" w:rsidR="000D7EFD" w:rsidRPr="00004B89" w:rsidRDefault="000D7EFD" w:rsidP="00004B89">
      <w:pPr>
        <w:jc w:val="both"/>
        <w:rPr>
          <w:rFonts w:ascii="Arial" w:hAnsi="Arial" w:cs="Arial"/>
          <w:lang w:val="es-MX"/>
        </w:rPr>
      </w:pPr>
    </w:p>
    <w:p w14:paraId="01D5D01E" w14:textId="0AFC72F2" w:rsidR="000D7EFD" w:rsidRDefault="00D77961" w:rsidP="00115368">
      <w:pPr>
        <w:spacing w:line="276" w:lineRule="auto"/>
        <w:jc w:val="both"/>
        <w:rPr>
          <w:rFonts w:ascii="Arial" w:hAnsi="Arial" w:cs="Arial"/>
          <w:lang w:val="es-MX"/>
        </w:rPr>
      </w:pPr>
      <w:r>
        <w:rPr>
          <w:rFonts w:ascii="Arial" w:hAnsi="Arial" w:cs="Arial"/>
          <w:lang w:val="es-MX"/>
        </w:rPr>
        <w:t>Teniendo en cuenta que mediante Comunicado de fecha 24 de abril de presente año, por parte de la Secretaría de Educación de Boyacá se inició con el proceso de inscripción de los jugadores a la fase municipal/regional de los deportes de conjunto (Baloncesto, Fútbol, Fútbol Sala y Voleibol) en los juegos deportivos del magisterio 2025</w:t>
      </w:r>
      <w:r w:rsidR="001901C1">
        <w:rPr>
          <w:rFonts w:ascii="Arial" w:hAnsi="Arial" w:cs="Arial"/>
          <w:lang w:val="es-MX"/>
        </w:rPr>
        <w:t xml:space="preserve"> la cual tenía como fecha límite el día 28 de abril; y considerando que algunos docentes y administrativos no lograron la inscripción en el plazo anteriormente </w:t>
      </w:r>
      <w:r w:rsidR="009843EA">
        <w:rPr>
          <w:rFonts w:ascii="Arial" w:hAnsi="Arial" w:cs="Arial"/>
          <w:lang w:val="es-MX"/>
        </w:rPr>
        <w:t>mencionado</w:t>
      </w:r>
      <w:r w:rsidR="001901C1">
        <w:rPr>
          <w:rFonts w:ascii="Arial" w:hAnsi="Arial" w:cs="Arial"/>
          <w:lang w:val="es-MX"/>
        </w:rPr>
        <w:t>, se emitió comunicado de fecha 2 de mayo en el cuál se realizó la ampliación del plazo de inscripción hasta el día 05 de mayo del presente año a las 06:00p.m.</w:t>
      </w:r>
    </w:p>
    <w:p w14:paraId="0D257483" w14:textId="70F37936" w:rsidR="001901C1" w:rsidRDefault="001901C1" w:rsidP="00115368">
      <w:pPr>
        <w:spacing w:line="276" w:lineRule="auto"/>
        <w:jc w:val="both"/>
        <w:rPr>
          <w:rFonts w:ascii="Arial" w:hAnsi="Arial" w:cs="Arial"/>
          <w:lang w:val="es-MX"/>
        </w:rPr>
      </w:pPr>
    </w:p>
    <w:p w14:paraId="14B6C730" w14:textId="5308F976" w:rsidR="004F3A11" w:rsidRDefault="001901C1" w:rsidP="00115368">
      <w:pPr>
        <w:spacing w:line="276" w:lineRule="auto"/>
        <w:jc w:val="both"/>
        <w:rPr>
          <w:rFonts w:ascii="Arial" w:hAnsi="Arial" w:cs="Arial"/>
          <w:lang w:val="es-MX"/>
        </w:rPr>
      </w:pPr>
      <w:r>
        <w:rPr>
          <w:rFonts w:ascii="Arial" w:hAnsi="Arial" w:cs="Arial"/>
          <w:lang w:val="es-MX"/>
        </w:rPr>
        <w:t>Desde la Secretaría de Educación de Boyacá se publicó Circular 0041 del 29 de mayo de 2025 relacionada con convocatoria para la socialización de los Jue</w:t>
      </w:r>
      <w:r w:rsidR="004F3A11">
        <w:rPr>
          <w:rFonts w:ascii="Arial" w:hAnsi="Arial" w:cs="Arial"/>
          <w:lang w:val="es-MX"/>
        </w:rPr>
        <w:t>gos Deportivos del Magisterio, dicha socialización se realizó a través de reuniones virtuales por Zonas previamente establecidas en la circular, logrando contar con gran participación de los Directivos Docentes, Docentes y Funcionarios Administrativos.</w:t>
      </w:r>
    </w:p>
    <w:p w14:paraId="1A5718E8" w14:textId="1A634B7C" w:rsidR="004F3A11" w:rsidRDefault="004F3A11" w:rsidP="00115368">
      <w:pPr>
        <w:spacing w:line="276" w:lineRule="auto"/>
        <w:jc w:val="both"/>
        <w:rPr>
          <w:rFonts w:ascii="Arial" w:hAnsi="Arial" w:cs="Arial"/>
          <w:lang w:val="es-MX"/>
        </w:rPr>
      </w:pPr>
    </w:p>
    <w:p w14:paraId="6E53874C" w14:textId="16DBFE81" w:rsidR="004F3A11" w:rsidRDefault="004F3A11" w:rsidP="00115368">
      <w:pPr>
        <w:spacing w:line="276" w:lineRule="auto"/>
        <w:jc w:val="both"/>
        <w:rPr>
          <w:rFonts w:ascii="Arial" w:hAnsi="Arial" w:cs="Arial"/>
          <w:lang w:val="es-MX"/>
        </w:rPr>
      </w:pPr>
      <w:r>
        <w:rPr>
          <w:rFonts w:ascii="Arial" w:hAnsi="Arial" w:cs="Arial"/>
          <w:lang w:val="es-MX"/>
        </w:rPr>
        <w:t>En atención a los aportes realizados por los participantes en cada una de las socializaciones por zonas, el Comité Organizador de la Fase Municipal o Regional creado mediante Resoluci</w:t>
      </w:r>
      <w:r w:rsidR="009843EA">
        <w:rPr>
          <w:rFonts w:ascii="Arial" w:hAnsi="Arial" w:cs="Arial"/>
          <w:lang w:val="es-MX"/>
        </w:rPr>
        <w:t>ón 4308 del 13 de junio de 2024 se reunió el día 11 de junio del presente año y</w:t>
      </w:r>
      <w:r>
        <w:rPr>
          <w:rFonts w:ascii="Arial" w:hAnsi="Arial" w:cs="Arial"/>
          <w:lang w:val="es-MX"/>
        </w:rPr>
        <w:t xml:space="preserve"> decidió realizar un proceso de selección en cada uno de los deportes,</w:t>
      </w:r>
      <w:r w:rsidR="009843EA">
        <w:rPr>
          <w:rFonts w:ascii="Arial" w:hAnsi="Arial" w:cs="Arial"/>
          <w:lang w:val="es-MX"/>
        </w:rPr>
        <w:t xml:space="preserve"> </w:t>
      </w:r>
      <w:r>
        <w:rPr>
          <w:rFonts w:ascii="Arial" w:hAnsi="Arial" w:cs="Arial"/>
          <w:lang w:val="es-MX"/>
        </w:rPr>
        <w:t xml:space="preserve">el </w:t>
      </w:r>
      <w:r w:rsidR="00E334A8">
        <w:rPr>
          <w:rFonts w:ascii="Arial" w:hAnsi="Arial" w:cs="Arial"/>
          <w:lang w:val="es-MX"/>
        </w:rPr>
        <w:t>cual</w:t>
      </w:r>
      <w:r>
        <w:rPr>
          <w:rFonts w:ascii="Arial" w:hAnsi="Arial" w:cs="Arial"/>
          <w:lang w:val="es-MX"/>
        </w:rPr>
        <w:t xml:space="preserve"> se llevará a cabo </w:t>
      </w:r>
      <w:r w:rsidR="00E334A8">
        <w:rPr>
          <w:rFonts w:ascii="Arial" w:hAnsi="Arial" w:cs="Arial"/>
          <w:lang w:val="es-MX"/>
        </w:rPr>
        <w:t xml:space="preserve">en la semana del </w:t>
      </w:r>
      <w:r w:rsidR="00E334A8" w:rsidRPr="00E334A8">
        <w:rPr>
          <w:rFonts w:ascii="Arial" w:hAnsi="Arial" w:cs="Arial"/>
          <w:b/>
          <w:lang w:val="es-MX"/>
        </w:rPr>
        <w:t>07 al 11 de julio de 2025</w:t>
      </w:r>
      <w:r w:rsidR="009843EA">
        <w:rPr>
          <w:rFonts w:ascii="Arial" w:hAnsi="Arial" w:cs="Arial"/>
          <w:b/>
          <w:lang w:val="es-MX"/>
        </w:rPr>
        <w:t xml:space="preserve"> </w:t>
      </w:r>
      <w:r w:rsidR="009843EA">
        <w:rPr>
          <w:rFonts w:ascii="Arial" w:hAnsi="Arial" w:cs="Arial"/>
          <w:lang w:val="es-MX"/>
        </w:rPr>
        <w:t>el Municipio de Tunja</w:t>
      </w:r>
      <w:r w:rsidR="00E334A8">
        <w:rPr>
          <w:rFonts w:ascii="Arial" w:hAnsi="Arial" w:cs="Arial"/>
          <w:lang w:val="es-MX"/>
        </w:rPr>
        <w:t xml:space="preserve"> de la siguiente manera:</w:t>
      </w:r>
    </w:p>
    <w:p w14:paraId="13DE3DC7" w14:textId="4FF4B882" w:rsidR="00E334A8" w:rsidRDefault="00E334A8" w:rsidP="00115368">
      <w:pPr>
        <w:spacing w:line="276" w:lineRule="auto"/>
        <w:jc w:val="both"/>
        <w:rPr>
          <w:rFonts w:ascii="Arial" w:hAnsi="Arial" w:cs="Arial"/>
          <w:lang w:val="es-MX"/>
        </w:rPr>
      </w:pPr>
    </w:p>
    <w:tbl>
      <w:tblPr>
        <w:tblStyle w:val="Tablaconcuadrcula"/>
        <w:tblW w:w="0" w:type="auto"/>
        <w:tblLook w:val="04A0" w:firstRow="1" w:lastRow="0" w:firstColumn="1" w:lastColumn="0" w:noHBand="0" w:noVBand="1"/>
      </w:tblPr>
      <w:tblGrid>
        <w:gridCol w:w="1696"/>
        <w:gridCol w:w="2268"/>
        <w:gridCol w:w="1560"/>
        <w:gridCol w:w="3304"/>
      </w:tblGrid>
      <w:tr w:rsidR="00E334A8" w14:paraId="1DE41FA6" w14:textId="77777777" w:rsidTr="004B0364">
        <w:tc>
          <w:tcPr>
            <w:tcW w:w="1696" w:type="dxa"/>
          </w:tcPr>
          <w:p w14:paraId="013BF23D" w14:textId="1349FE7A" w:rsidR="00E334A8" w:rsidRPr="00E334A8" w:rsidRDefault="00E334A8" w:rsidP="00E334A8">
            <w:pPr>
              <w:spacing w:line="276" w:lineRule="auto"/>
              <w:jc w:val="center"/>
              <w:rPr>
                <w:rFonts w:ascii="Arial" w:hAnsi="Arial" w:cs="Arial"/>
                <w:b/>
                <w:lang w:val="es-MX"/>
              </w:rPr>
            </w:pPr>
            <w:r w:rsidRPr="00E334A8">
              <w:rPr>
                <w:rFonts w:ascii="Arial" w:hAnsi="Arial" w:cs="Arial"/>
                <w:b/>
                <w:lang w:val="es-MX"/>
              </w:rPr>
              <w:t>Deporte</w:t>
            </w:r>
          </w:p>
        </w:tc>
        <w:tc>
          <w:tcPr>
            <w:tcW w:w="2268" w:type="dxa"/>
          </w:tcPr>
          <w:p w14:paraId="73C8ACE1" w14:textId="58038102" w:rsidR="00E334A8" w:rsidRPr="00E334A8" w:rsidRDefault="00E334A8" w:rsidP="00E334A8">
            <w:pPr>
              <w:spacing w:line="276" w:lineRule="auto"/>
              <w:jc w:val="center"/>
              <w:rPr>
                <w:rFonts w:ascii="Arial" w:hAnsi="Arial" w:cs="Arial"/>
                <w:b/>
                <w:lang w:val="es-MX"/>
              </w:rPr>
            </w:pPr>
            <w:r w:rsidRPr="00E334A8">
              <w:rPr>
                <w:rFonts w:ascii="Arial" w:hAnsi="Arial" w:cs="Arial"/>
                <w:b/>
                <w:lang w:val="es-MX"/>
              </w:rPr>
              <w:t>Fecha</w:t>
            </w:r>
          </w:p>
        </w:tc>
        <w:tc>
          <w:tcPr>
            <w:tcW w:w="1560" w:type="dxa"/>
          </w:tcPr>
          <w:p w14:paraId="749D1FB5" w14:textId="67715A47" w:rsidR="00E334A8" w:rsidRPr="00E334A8" w:rsidRDefault="00E334A8" w:rsidP="00E334A8">
            <w:pPr>
              <w:spacing w:line="276" w:lineRule="auto"/>
              <w:jc w:val="center"/>
              <w:rPr>
                <w:rFonts w:ascii="Arial" w:hAnsi="Arial" w:cs="Arial"/>
                <w:b/>
                <w:lang w:val="es-MX"/>
              </w:rPr>
            </w:pPr>
            <w:r w:rsidRPr="00E334A8">
              <w:rPr>
                <w:rFonts w:ascii="Arial" w:hAnsi="Arial" w:cs="Arial"/>
                <w:b/>
                <w:lang w:val="es-MX"/>
              </w:rPr>
              <w:t>Hora</w:t>
            </w:r>
          </w:p>
        </w:tc>
        <w:tc>
          <w:tcPr>
            <w:tcW w:w="3304" w:type="dxa"/>
          </w:tcPr>
          <w:p w14:paraId="4AD664C1" w14:textId="28AF11EF" w:rsidR="00E334A8" w:rsidRPr="00E334A8" w:rsidRDefault="00E334A8" w:rsidP="00E334A8">
            <w:pPr>
              <w:spacing w:line="276" w:lineRule="auto"/>
              <w:jc w:val="center"/>
              <w:rPr>
                <w:rFonts w:ascii="Arial" w:hAnsi="Arial" w:cs="Arial"/>
                <w:b/>
                <w:lang w:val="es-MX"/>
              </w:rPr>
            </w:pPr>
            <w:r w:rsidRPr="00E334A8">
              <w:rPr>
                <w:rFonts w:ascii="Arial" w:hAnsi="Arial" w:cs="Arial"/>
                <w:b/>
                <w:lang w:val="es-MX"/>
              </w:rPr>
              <w:t>Lugar</w:t>
            </w:r>
          </w:p>
        </w:tc>
      </w:tr>
      <w:tr w:rsidR="00E334A8" w14:paraId="22CB08DD" w14:textId="77777777" w:rsidTr="004B0364">
        <w:tc>
          <w:tcPr>
            <w:tcW w:w="1696" w:type="dxa"/>
          </w:tcPr>
          <w:p w14:paraId="539EED7C" w14:textId="4856F53B" w:rsidR="00E334A8" w:rsidRDefault="004B0364" w:rsidP="00E334A8">
            <w:pPr>
              <w:spacing w:line="276" w:lineRule="auto"/>
              <w:jc w:val="center"/>
              <w:rPr>
                <w:rFonts w:ascii="Arial" w:hAnsi="Arial" w:cs="Arial"/>
                <w:lang w:val="es-MX"/>
              </w:rPr>
            </w:pPr>
            <w:r>
              <w:rPr>
                <w:rFonts w:ascii="Arial" w:hAnsi="Arial" w:cs="Arial"/>
                <w:lang w:val="es-MX"/>
              </w:rPr>
              <w:t>Fútbol</w:t>
            </w:r>
          </w:p>
        </w:tc>
        <w:tc>
          <w:tcPr>
            <w:tcW w:w="2268" w:type="dxa"/>
          </w:tcPr>
          <w:p w14:paraId="13098125" w14:textId="0CC11D5E" w:rsidR="00E334A8" w:rsidRDefault="004B0364" w:rsidP="00E334A8">
            <w:pPr>
              <w:spacing w:line="276" w:lineRule="auto"/>
              <w:jc w:val="center"/>
              <w:rPr>
                <w:rFonts w:ascii="Arial" w:hAnsi="Arial" w:cs="Arial"/>
                <w:lang w:val="es-MX"/>
              </w:rPr>
            </w:pPr>
            <w:r>
              <w:rPr>
                <w:rFonts w:ascii="Arial" w:hAnsi="Arial" w:cs="Arial"/>
                <w:lang w:val="es-MX"/>
              </w:rPr>
              <w:t>10</w:t>
            </w:r>
            <w:r w:rsidR="0084351E">
              <w:rPr>
                <w:rFonts w:ascii="Arial" w:hAnsi="Arial" w:cs="Arial"/>
                <w:lang w:val="es-MX"/>
              </w:rPr>
              <w:t>/07</w:t>
            </w:r>
            <w:r w:rsidR="00E334A8">
              <w:rPr>
                <w:rFonts w:ascii="Arial" w:hAnsi="Arial" w:cs="Arial"/>
                <w:lang w:val="es-MX"/>
              </w:rPr>
              <w:t>/2025</w:t>
            </w:r>
          </w:p>
        </w:tc>
        <w:tc>
          <w:tcPr>
            <w:tcW w:w="1560" w:type="dxa"/>
          </w:tcPr>
          <w:p w14:paraId="6EAC2CC6" w14:textId="29D4DEB5" w:rsidR="00E334A8" w:rsidRDefault="004B0364" w:rsidP="00E334A8">
            <w:pPr>
              <w:spacing w:line="276" w:lineRule="auto"/>
              <w:jc w:val="center"/>
              <w:rPr>
                <w:rFonts w:ascii="Arial" w:hAnsi="Arial" w:cs="Arial"/>
                <w:lang w:val="es-MX"/>
              </w:rPr>
            </w:pPr>
            <w:r>
              <w:rPr>
                <w:rFonts w:ascii="Arial" w:hAnsi="Arial" w:cs="Arial"/>
                <w:lang w:val="es-MX"/>
              </w:rPr>
              <w:t>07:3</w:t>
            </w:r>
            <w:r w:rsidR="00E334A8">
              <w:rPr>
                <w:rFonts w:ascii="Arial" w:hAnsi="Arial" w:cs="Arial"/>
                <w:lang w:val="es-MX"/>
              </w:rPr>
              <w:t xml:space="preserve">0 </w:t>
            </w:r>
            <w:proofErr w:type="spellStart"/>
            <w:r w:rsidR="00E334A8">
              <w:rPr>
                <w:rFonts w:ascii="Arial" w:hAnsi="Arial" w:cs="Arial"/>
                <w:lang w:val="es-MX"/>
              </w:rPr>
              <w:t>a.m</w:t>
            </w:r>
            <w:proofErr w:type="spellEnd"/>
          </w:p>
        </w:tc>
        <w:tc>
          <w:tcPr>
            <w:tcW w:w="3304" w:type="dxa"/>
          </w:tcPr>
          <w:p w14:paraId="5E3E9AF1" w14:textId="72861824" w:rsidR="00E334A8" w:rsidRDefault="004B0364" w:rsidP="00E334A8">
            <w:pPr>
              <w:spacing w:line="276" w:lineRule="auto"/>
              <w:jc w:val="center"/>
              <w:rPr>
                <w:rFonts w:ascii="Arial" w:hAnsi="Arial" w:cs="Arial"/>
                <w:lang w:val="es-MX"/>
              </w:rPr>
            </w:pPr>
            <w:r>
              <w:rPr>
                <w:rFonts w:ascii="Arial" w:hAnsi="Arial" w:cs="Arial"/>
                <w:lang w:val="es-MX"/>
              </w:rPr>
              <w:t>Estadio la Independencia de Tunja</w:t>
            </w:r>
          </w:p>
        </w:tc>
      </w:tr>
      <w:tr w:rsidR="00E334A8" w14:paraId="64593B4A" w14:textId="77777777" w:rsidTr="004B0364">
        <w:tc>
          <w:tcPr>
            <w:tcW w:w="1696" w:type="dxa"/>
          </w:tcPr>
          <w:p w14:paraId="621FBCAE" w14:textId="1AECA547" w:rsidR="00E334A8" w:rsidRDefault="004B0364" w:rsidP="00E334A8">
            <w:pPr>
              <w:spacing w:line="276" w:lineRule="auto"/>
              <w:jc w:val="center"/>
              <w:rPr>
                <w:rFonts w:ascii="Arial" w:hAnsi="Arial" w:cs="Arial"/>
                <w:lang w:val="es-MX"/>
              </w:rPr>
            </w:pPr>
            <w:r>
              <w:rPr>
                <w:rFonts w:ascii="Arial" w:hAnsi="Arial" w:cs="Arial"/>
                <w:lang w:val="es-MX"/>
              </w:rPr>
              <w:t>Voleibol</w:t>
            </w:r>
          </w:p>
        </w:tc>
        <w:tc>
          <w:tcPr>
            <w:tcW w:w="2268" w:type="dxa"/>
          </w:tcPr>
          <w:p w14:paraId="76965A77" w14:textId="554C4CD2" w:rsidR="00E334A8" w:rsidRDefault="004B0364" w:rsidP="00E334A8">
            <w:pPr>
              <w:spacing w:line="276" w:lineRule="auto"/>
              <w:jc w:val="center"/>
              <w:rPr>
                <w:rFonts w:ascii="Arial" w:hAnsi="Arial" w:cs="Arial"/>
                <w:lang w:val="es-MX"/>
              </w:rPr>
            </w:pPr>
            <w:r>
              <w:rPr>
                <w:rFonts w:ascii="Arial" w:hAnsi="Arial" w:cs="Arial"/>
                <w:lang w:val="es-MX"/>
              </w:rPr>
              <w:t>10</w:t>
            </w:r>
            <w:r w:rsidR="0084351E">
              <w:rPr>
                <w:rFonts w:ascii="Arial" w:hAnsi="Arial" w:cs="Arial"/>
                <w:lang w:val="es-MX"/>
              </w:rPr>
              <w:t>/07</w:t>
            </w:r>
            <w:r w:rsidR="00E334A8">
              <w:rPr>
                <w:rFonts w:ascii="Arial" w:hAnsi="Arial" w:cs="Arial"/>
                <w:lang w:val="es-MX"/>
              </w:rPr>
              <w:t>/2025</w:t>
            </w:r>
          </w:p>
        </w:tc>
        <w:tc>
          <w:tcPr>
            <w:tcW w:w="1560" w:type="dxa"/>
          </w:tcPr>
          <w:p w14:paraId="01197FB8" w14:textId="306CFDA1" w:rsidR="00E334A8" w:rsidRDefault="004B0364" w:rsidP="00E334A8">
            <w:pPr>
              <w:spacing w:line="276" w:lineRule="auto"/>
              <w:jc w:val="center"/>
              <w:rPr>
                <w:rFonts w:ascii="Arial" w:hAnsi="Arial" w:cs="Arial"/>
                <w:lang w:val="es-MX"/>
              </w:rPr>
            </w:pPr>
            <w:r>
              <w:rPr>
                <w:rFonts w:ascii="Arial" w:hAnsi="Arial" w:cs="Arial"/>
                <w:lang w:val="es-MX"/>
              </w:rPr>
              <w:t xml:space="preserve">07:30 </w:t>
            </w:r>
            <w:proofErr w:type="spellStart"/>
            <w:r>
              <w:rPr>
                <w:rFonts w:ascii="Arial" w:hAnsi="Arial" w:cs="Arial"/>
                <w:lang w:val="es-MX"/>
              </w:rPr>
              <w:t>a.m</w:t>
            </w:r>
            <w:proofErr w:type="spellEnd"/>
          </w:p>
        </w:tc>
        <w:tc>
          <w:tcPr>
            <w:tcW w:w="3304" w:type="dxa"/>
          </w:tcPr>
          <w:p w14:paraId="4A456C51" w14:textId="26205711" w:rsidR="00E334A8" w:rsidRDefault="004B0364" w:rsidP="00E334A8">
            <w:pPr>
              <w:spacing w:line="276" w:lineRule="auto"/>
              <w:jc w:val="center"/>
              <w:rPr>
                <w:rFonts w:ascii="Arial" w:hAnsi="Arial" w:cs="Arial"/>
                <w:lang w:val="es-MX"/>
              </w:rPr>
            </w:pPr>
            <w:r>
              <w:rPr>
                <w:rFonts w:ascii="Arial" w:hAnsi="Arial" w:cs="Arial"/>
                <w:lang w:val="es-MX"/>
              </w:rPr>
              <w:t>Coliseo Municipal Villa Olímpica Tunja</w:t>
            </w:r>
          </w:p>
        </w:tc>
      </w:tr>
      <w:tr w:rsidR="00E334A8" w14:paraId="1325AEE4" w14:textId="77777777" w:rsidTr="004B0364">
        <w:tc>
          <w:tcPr>
            <w:tcW w:w="1696" w:type="dxa"/>
          </w:tcPr>
          <w:p w14:paraId="4E445F59" w14:textId="7C9EE71C" w:rsidR="00E334A8" w:rsidRDefault="004B0364" w:rsidP="00E334A8">
            <w:pPr>
              <w:spacing w:line="276" w:lineRule="auto"/>
              <w:jc w:val="center"/>
              <w:rPr>
                <w:rFonts w:ascii="Arial" w:hAnsi="Arial" w:cs="Arial"/>
                <w:lang w:val="es-MX"/>
              </w:rPr>
            </w:pPr>
            <w:r>
              <w:rPr>
                <w:rFonts w:ascii="Arial" w:hAnsi="Arial" w:cs="Arial"/>
                <w:lang w:val="es-MX"/>
              </w:rPr>
              <w:t>Baloncesto</w:t>
            </w:r>
          </w:p>
        </w:tc>
        <w:tc>
          <w:tcPr>
            <w:tcW w:w="2268" w:type="dxa"/>
          </w:tcPr>
          <w:p w14:paraId="300AAE87" w14:textId="0A47CBBA" w:rsidR="00E334A8" w:rsidRDefault="004B0364" w:rsidP="00E334A8">
            <w:pPr>
              <w:spacing w:line="276" w:lineRule="auto"/>
              <w:jc w:val="center"/>
              <w:rPr>
                <w:rFonts w:ascii="Arial" w:hAnsi="Arial" w:cs="Arial"/>
                <w:lang w:val="es-MX"/>
              </w:rPr>
            </w:pPr>
            <w:r>
              <w:rPr>
                <w:rFonts w:ascii="Arial" w:hAnsi="Arial" w:cs="Arial"/>
                <w:lang w:val="es-MX"/>
              </w:rPr>
              <w:t>11</w:t>
            </w:r>
            <w:r w:rsidR="0084351E">
              <w:rPr>
                <w:rFonts w:ascii="Arial" w:hAnsi="Arial" w:cs="Arial"/>
                <w:lang w:val="es-MX"/>
              </w:rPr>
              <w:t>/07</w:t>
            </w:r>
            <w:r w:rsidR="00E334A8">
              <w:rPr>
                <w:rFonts w:ascii="Arial" w:hAnsi="Arial" w:cs="Arial"/>
                <w:lang w:val="es-MX"/>
              </w:rPr>
              <w:t>/2025</w:t>
            </w:r>
          </w:p>
        </w:tc>
        <w:tc>
          <w:tcPr>
            <w:tcW w:w="1560" w:type="dxa"/>
          </w:tcPr>
          <w:p w14:paraId="24D638AD" w14:textId="325C3212" w:rsidR="00E334A8" w:rsidRDefault="004B0364" w:rsidP="00E334A8">
            <w:pPr>
              <w:spacing w:line="276" w:lineRule="auto"/>
              <w:jc w:val="center"/>
              <w:rPr>
                <w:rFonts w:ascii="Arial" w:hAnsi="Arial" w:cs="Arial"/>
                <w:lang w:val="es-MX"/>
              </w:rPr>
            </w:pPr>
            <w:r>
              <w:rPr>
                <w:rFonts w:ascii="Arial" w:hAnsi="Arial" w:cs="Arial"/>
                <w:lang w:val="es-MX"/>
              </w:rPr>
              <w:t xml:space="preserve">07:30 </w:t>
            </w:r>
            <w:proofErr w:type="spellStart"/>
            <w:r>
              <w:rPr>
                <w:rFonts w:ascii="Arial" w:hAnsi="Arial" w:cs="Arial"/>
                <w:lang w:val="es-MX"/>
              </w:rPr>
              <w:t>a.m</w:t>
            </w:r>
            <w:proofErr w:type="spellEnd"/>
          </w:p>
        </w:tc>
        <w:tc>
          <w:tcPr>
            <w:tcW w:w="3304" w:type="dxa"/>
          </w:tcPr>
          <w:p w14:paraId="49491133" w14:textId="429C43C2" w:rsidR="00E334A8" w:rsidRDefault="004B0364" w:rsidP="00E334A8">
            <w:pPr>
              <w:spacing w:line="276" w:lineRule="auto"/>
              <w:jc w:val="center"/>
              <w:rPr>
                <w:rFonts w:ascii="Arial" w:hAnsi="Arial" w:cs="Arial"/>
                <w:lang w:val="es-MX"/>
              </w:rPr>
            </w:pPr>
            <w:r>
              <w:rPr>
                <w:rFonts w:ascii="Arial" w:hAnsi="Arial" w:cs="Arial"/>
                <w:lang w:val="es-MX"/>
              </w:rPr>
              <w:t>Coliseo Municipal Villa Olímpica Tunja</w:t>
            </w:r>
          </w:p>
        </w:tc>
      </w:tr>
      <w:tr w:rsidR="00E334A8" w14:paraId="63BEEBA1" w14:textId="77777777" w:rsidTr="004B0364">
        <w:tc>
          <w:tcPr>
            <w:tcW w:w="1696" w:type="dxa"/>
          </w:tcPr>
          <w:p w14:paraId="27B320BE" w14:textId="74C66189" w:rsidR="00E334A8" w:rsidRDefault="004B0364" w:rsidP="00E334A8">
            <w:pPr>
              <w:spacing w:line="276" w:lineRule="auto"/>
              <w:jc w:val="center"/>
              <w:rPr>
                <w:rFonts w:ascii="Arial" w:hAnsi="Arial" w:cs="Arial"/>
                <w:lang w:val="es-MX"/>
              </w:rPr>
            </w:pPr>
            <w:r>
              <w:rPr>
                <w:rFonts w:ascii="Arial" w:hAnsi="Arial" w:cs="Arial"/>
                <w:lang w:val="es-MX"/>
              </w:rPr>
              <w:lastRenderedPageBreak/>
              <w:t>Fútbol Sala</w:t>
            </w:r>
          </w:p>
        </w:tc>
        <w:tc>
          <w:tcPr>
            <w:tcW w:w="2268" w:type="dxa"/>
          </w:tcPr>
          <w:p w14:paraId="1DFBF08B" w14:textId="7AF8F872" w:rsidR="00E334A8" w:rsidRDefault="004B0364" w:rsidP="00E334A8">
            <w:pPr>
              <w:spacing w:line="276" w:lineRule="auto"/>
              <w:jc w:val="center"/>
              <w:rPr>
                <w:rFonts w:ascii="Arial" w:hAnsi="Arial" w:cs="Arial"/>
                <w:lang w:val="es-MX"/>
              </w:rPr>
            </w:pPr>
            <w:r>
              <w:rPr>
                <w:rFonts w:ascii="Arial" w:hAnsi="Arial" w:cs="Arial"/>
                <w:lang w:val="es-MX"/>
              </w:rPr>
              <w:t>11</w:t>
            </w:r>
            <w:r w:rsidR="0084351E">
              <w:rPr>
                <w:rFonts w:ascii="Arial" w:hAnsi="Arial" w:cs="Arial"/>
                <w:lang w:val="es-MX"/>
              </w:rPr>
              <w:t>/07</w:t>
            </w:r>
            <w:r w:rsidR="00E334A8">
              <w:rPr>
                <w:rFonts w:ascii="Arial" w:hAnsi="Arial" w:cs="Arial"/>
                <w:lang w:val="es-MX"/>
              </w:rPr>
              <w:t>/2025</w:t>
            </w:r>
          </w:p>
        </w:tc>
        <w:tc>
          <w:tcPr>
            <w:tcW w:w="1560" w:type="dxa"/>
          </w:tcPr>
          <w:p w14:paraId="6547BDF7" w14:textId="25F38EA4" w:rsidR="00E334A8" w:rsidRDefault="004B0364" w:rsidP="00E334A8">
            <w:pPr>
              <w:spacing w:line="276" w:lineRule="auto"/>
              <w:jc w:val="center"/>
              <w:rPr>
                <w:rFonts w:ascii="Arial" w:hAnsi="Arial" w:cs="Arial"/>
                <w:lang w:val="es-MX"/>
              </w:rPr>
            </w:pPr>
            <w:r>
              <w:rPr>
                <w:rFonts w:ascii="Arial" w:hAnsi="Arial" w:cs="Arial"/>
                <w:lang w:val="es-MX"/>
              </w:rPr>
              <w:t xml:space="preserve">07:30 </w:t>
            </w:r>
            <w:proofErr w:type="spellStart"/>
            <w:r>
              <w:rPr>
                <w:rFonts w:ascii="Arial" w:hAnsi="Arial" w:cs="Arial"/>
                <w:lang w:val="es-MX"/>
              </w:rPr>
              <w:t>a.m</w:t>
            </w:r>
            <w:proofErr w:type="spellEnd"/>
          </w:p>
        </w:tc>
        <w:tc>
          <w:tcPr>
            <w:tcW w:w="3304" w:type="dxa"/>
          </w:tcPr>
          <w:p w14:paraId="0C4F92C9" w14:textId="23649DA6" w:rsidR="00E334A8" w:rsidRDefault="004B0364" w:rsidP="004B0364">
            <w:pPr>
              <w:spacing w:line="276" w:lineRule="auto"/>
              <w:jc w:val="center"/>
              <w:rPr>
                <w:rFonts w:ascii="Arial" w:hAnsi="Arial" w:cs="Arial"/>
                <w:lang w:val="es-MX"/>
              </w:rPr>
            </w:pPr>
            <w:r>
              <w:rPr>
                <w:rFonts w:ascii="Arial" w:hAnsi="Arial" w:cs="Arial"/>
                <w:lang w:val="es-MX"/>
              </w:rPr>
              <w:t xml:space="preserve">Coliseo Instituto de la Recreación y el Deporte de Tunja (IRDET) </w:t>
            </w:r>
          </w:p>
        </w:tc>
      </w:tr>
    </w:tbl>
    <w:p w14:paraId="2E5A006A" w14:textId="6287B8EA" w:rsidR="001901C1" w:rsidRDefault="001901C1" w:rsidP="00115368">
      <w:pPr>
        <w:spacing w:line="276" w:lineRule="auto"/>
        <w:jc w:val="both"/>
        <w:rPr>
          <w:rFonts w:ascii="Arial" w:hAnsi="Arial" w:cs="Arial"/>
          <w:lang w:val="es-MX"/>
        </w:rPr>
      </w:pPr>
    </w:p>
    <w:p w14:paraId="141ED457" w14:textId="11ADC2BA" w:rsidR="00E334A8" w:rsidRDefault="00E334A8" w:rsidP="008A671F">
      <w:pPr>
        <w:spacing w:line="276" w:lineRule="auto"/>
        <w:jc w:val="both"/>
        <w:rPr>
          <w:rFonts w:ascii="Arial" w:hAnsi="Arial" w:cs="Arial"/>
          <w:lang w:val="es-MX"/>
        </w:rPr>
      </w:pPr>
      <w:r>
        <w:rPr>
          <w:rFonts w:ascii="Arial" w:hAnsi="Arial" w:cs="Arial"/>
          <w:lang w:val="es-MX"/>
        </w:rPr>
        <w:t>Nos permitimos</w:t>
      </w:r>
      <w:r w:rsidR="0084351E">
        <w:rPr>
          <w:rFonts w:ascii="Arial" w:hAnsi="Arial" w:cs="Arial"/>
          <w:lang w:val="es-MX"/>
        </w:rPr>
        <w:t xml:space="preserve"> solicitar a </w:t>
      </w:r>
      <w:r>
        <w:rPr>
          <w:rFonts w:ascii="Arial" w:hAnsi="Arial" w:cs="Arial"/>
          <w:lang w:val="es-MX"/>
        </w:rPr>
        <w:t>l</w:t>
      </w:r>
      <w:r w:rsidRPr="00E334A8">
        <w:rPr>
          <w:rFonts w:ascii="Arial" w:hAnsi="Arial" w:cs="Arial"/>
          <w:lang w:val="es-MX"/>
        </w:rPr>
        <w:t>os Directivos Docentes, Docentes y Administrativos que deseen confirmar su inscripción en la Fase Municipal o Regional de los Juego</w:t>
      </w:r>
      <w:r w:rsidR="00141DCF">
        <w:rPr>
          <w:rFonts w:ascii="Arial" w:hAnsi="Arial" w:cs="Arial"/>
          <w:lang w:val="es-MX"/>
        </w:rPr>
        <w:t>s Deportivos del Magisterio 2025</w:t>
      </w:r>
      <w:r w:rsidRPr="00E334A8">
        <w:rPr>
          <w:rFonts w:ascii="Arial" w:hAnsi="Arial" w:cs="Arial"/>
          <w:lang w:val="es-MX"/>
        </w:rPr>
        <w:t xml:space="preserve"> diligenciar el siguiente</w:t>
      </w:r>
      <w:r w:rsidR="008A671F">
        <w:rPr>
          <w:rFonts w:ascii="Arial" w:hAnsi="Arial" w:cs="Arial"/>
          <w:lang w:val="es-MX"/>
        </w:rPr>
        <w:t xml:space="preserve"> formulario: </w:t>
      </w:r>
      <w:hyperlink r:id="rId7" w:history="1">
        <w:r w:rsidR="008A671F" w:rsidRPr="00B06C10">
          <w:rPr>
            <w:rStyle w:val="Hipervnculo"/>
            <w:rFonts w:ascii="Arial" w:hAnsi="Arial" w:cs="Arial"/>
            <w:lang w:val="es-MX"/>
          </w:rPr>
          <w:t>https://forms.office.com/r/Bfi62dCJ8P</w:t>
        </w:r>
      </w:hyperlink>
    </w:p>
    <w:p w14:paraId="6A082CF3" w14:textId="77777777" w:rsidR="008A671F" w:rsidRPr="00E334A8" w:rsidRDefault="008A671F" w:rsidP="008A671F">
      <w:pPr>
        <w:spacing w:line="276" w:lineRule="auto"/>
        <w:jc w:val="both"/>
        <w:rPr>
          <w:rFonts w:ascii="Arial" w:hAnsi="Arial" w:cs="Arial"/>
          <w:lang w:val="es-MX"/>
        </w:rPr>
      </w:pPr>
    </w:p>
    <w:p w14:paraId="7DC4B816" w14:textId="397F328A" w:rsidR="00E334A8" w:rsidRPr="00E334A8" w:rsidRDefault="00E334A8" w:rsidP="008A671F">
      <w:pPr>
        <w:pStyle w:val="Prrafodelista"/>
        <w:numPr>
          <w:ilvl w:val="0"/>
          <w:numId w:val="2"/>
        </w:numPr>
        <w:spacing w:after="0" w:line="276" w:lineRule="auto"/>
        <w:rPr>
          <w:rFonts w:ascii="Arial" w:hAnsi="Arial" w:cs="Arial"/>
          <w:sz w:val="22"/>
          <w:lang w:val="es-MX"/>
        </w:rPr>
      </w:pPr>
      <w:r w:rsidRPr="00E334A8">
        <w:rPr>
          <w:rFonts w:ascii="Arial" w:hAnsi="Arial" w:cs="Arial"/>
          <w:sz w:val="22"/>
          <w:lang w:val="es-MX"/>
        </w:rPr>
        <w:t>El formulario estará habilitado para la confirmación de inscripciones de participación en la Fase Municipal o Region</w:t>
      </w:r>
      <w:r w:rsidR="0084351E">
        <w:rPr>
          <w:rFonts w:ascii="Arial" w:hAnsi="Arial" w:cs="Arial"/>
          <w:sz w:val="22"/>
          <w:lang w:val="es-MX"/>
        </w:rPr>
        <w:t>al de los Juegos hasta el día 1</w:t>
      </w:r>
      <w:r w:rsidRPr="00E334A8">
        <w:rPr>
          <w:rFonts w:ascii="Arial" w:hAnsi="Arial" w:cs="Arial"/>
          <w:sz w:val="22"/>
          <w:lang w:val="es-MX"/>
        </w:rPr>
        <w:t xml:space="preserve"> de julio del presente año a las 12 de la noche.</w:t>
      </w:r>
      <w:r w:rsidRPr="00E334A8">
        <w:rPr>
          <w:rFonts w:ascii="Arial" w:hAnsi="Arial" w:cs="Arial"/>
          <w:sz w:val="22"/>
        </w:rPr>
        <w:t xml:space="preserve"> (No se tendrán en cuenta a quienes realicen su confirmación con posterioridad al plazo anteriormente indicado.)</w:t>
      </w:r>
    </w:p>
    <w:p w14:paraId="7ED723D1" w14:textId="383FBAF2" w:rsidR="00E334A8" w:rsidRDefault="00E334A8" w:rsidP="008A671F">
      <w:pPr>
        <w:pStyle w:val="Prrafodelista"/>
        <w:numPr>
          <w:ilvl w:val="0"/>
          <w:numId w:val="2"/>
        </w:numPr>
        <w:spacing w:after="0" w:line="276" w:lineRule="auto"/>
        <w:rPr>
          <w:rFonts w:ascii="Arial" w:hAnsi="Arial" w:cs="Arial"/>
          <w:sz w:val="22"/>
          <w:lang w:val="es-MX"/>
        </w:rPr>
      </w:pPr>
      <w:r w:rsidRPr="00E334A8">
        <w:rPr>
          <w:rFonts w:ascii="Arial" w:hAnsi="Arial" w:cs="Arial"/>
          <w:sz w:val="22"/>
          <w:lang w:val="es-MX"/>
        </w:rPr>
        <w:t>Los directivos docentes, docentes y administrativos que confirmen su asistencia a través de este formulario serán verificados</w:t>
      </w:r>
      <w:r w:rsidR="0084351E">
        <w:rPr>
          <w:rFonts w:ascii="Arial" w:hAnsi="Arial" w:cs="Arial"/>
          <w:sz w:val="22"/>
          <w:lang w:val="es-MX"/>
        </w:rPr>
        <w:t xml:space="preserve"> con la lista de inscritos adjunta a la presente.</w:t>
      </w:r>
    </w:p>
    <w:p w14:paraId="7FF3AFAD" w14:textId="3C73ABA3" w:rsidR="0084351E" w:rsidRDefault="0084351E" w:rsidP="008A671F">
      <w:pPr>
        <w:pStyle w:val="Prrafodelista"/>
        <w:spacing w:after="0" w:line="276" w:lineRule="auto"/>
        <w:rPr>
          <w:rFonts w:ascii="Arial" w:hAnsi="Arial" w:cs="Arial"/>
          <w:sz w:val="22"/>
          <w:lang w:val="es-MX"/>
        </w:rPr>
      </w:pPr>
    </w:p>
    <w:p w14:paraId="3C8C678E" w14:textId="77777777" w:rsidR="006C7AF1" w:rsidRPr="00E334A8" w:rsidRDefault="006C7AF1" w:rsidP="008A671F">
      <w:pPr>
        <w:pStyle w:val="Prrafodelista"/>
        <w:spacing w:after="0" w:line="276" w:lineRule="auto"/>
        <w:rPr>
          <w:rFonts w:ascii="Arial" w:hAnsi="Arial" w:cs="Arial"/>
          <w:sz w:val="22"/>
          <w:lang w:val="es-MX"/>
        </w:rPr>
      </w:pPr>
    </w:p>
    <w:p w14:paraId="172669CB" w14:textId="78834103" w:rsidR="001901C1" w:rsidRDefault="00E334A8" w:rsidP="008A671F">
      <w:pPr>
        <w:spacing w:line="276" w:lineRule="auto"/>
        <w:jc w:val="both"/>
        <w:rPr>
          <w:rFonts w:ascii="Arial" w:hAnsi="Arial" w:cs="Arial"/>
          <w:lang w:val="es-MX"/>
        </w:rPr>
      </w:pPr>
      <w:r w:rsidRPr="00E334A8">
        <w:rPr>
          <w:rFonts w:ascii="Arial" w:hAnsi="Arial" w:cs="Arial"/>
          <w:lang w:val="es-MX"/>
        </w:rPr>
        <w:t>El directivo docente, docente o administrativo que confirme su asistencia a las eliminatorias debe asumir los gastos de desplazamiento, hospedaje y/o alimentación en que incurra</w:t>
      </w:r>
      <w:r w:rsidR="008A671F">
        <w:rPr>
          <w:rFonts w:ascii="Arial" w:hAnsi="Arial" w:cs="Arial"/>
          <w:lang w:val="es-MX"/>
        </w:rPr>
        <w:t>.</w:t>
      </w:r>
    </w:p>
    <w:p w14:paraId="5E61F671" w14:textId="77777777" w:rsidR="008A671F" w:rsidRPr="00E334A8" w:rsidRDefault="008A671F" w:rsidP="008A671F">
      <w:pPr>
        <w:spacing w:line="276" w:lineRule="auto"/>
        <w:jc w:val="both"/>
        <w:rPr>
          <w:rFonts w:ascii="Arial" w:hAnsi="Arial" w:cs="Arial"/>
          <w:lang w:val="es-MX"/>
        </w:rPr>
      </w:pPr>
    </w:p>
    <w:p w14:paraId="42CD106F" w14:textId="0F0D198F" w:rsidR="001901C1" w:rsidRPr="00E334A8" w:rsidRDefault="001901C1" w:rsidP="008A671F">
      <w:pPr>
        <w:spacing w:line="276" w:lineRule="auto"/>
        <w:jc w:val="both"/>
        <w:rPr>
          <w:rFonts w:ascii="Arial" w:hAnsi="Arial" w:cs="Arial"/>
          <w:lang w:val="es-MX"/>
        </w:rPr>
      </w:pPr>
      <w:r w:rsidRPr="00E334A8">
        <w:rPr>
          <w:rFonts w:ascii="Arial" w:hAnsi="Arial" w:cs="Arial"/>
          <w:lang w:val="es-MX"/>
        </w:rPr>
        <w:t>Nos permitimos Anexar relación de los Directivos Docentes, Docentes y Funcionarios Administrativos de la Secretaría de Educación inscritos en cada una de las categorías</w:t>
      </w:r>
    </w:p>
    <w:p w14:paraId="762D0B8C" w14:textId="6F382BAF" w:rsidR="0084351E" w:rsidRDefault="0084351E" w:rsidP="00115368">
      <w:pPr>
        <w:jc w:val="center"/>
        <w:rPr>
          <w:rFonts w:ascii="Arial" w:hAnsi="Arial" w:cs="Arial"/>
          <w:lang w:val="es-MX"/>
        </w:rPr>
      </w:pPr>
    </w:p>
    <w:p w14:paraId="58F0C239" w14:textId="77777777" w:rsidR="008A671F" w:rsidRDefault="008A671F" w:rsidP="00115368">
      <w:pPr>
        <w:jc w:val="center"/>
        <w:rPr>
          <w:rFonts w:ascii="Arial" w:hAnsi="Arial" w:cs="Arial"/>
          <w:lang w:val="es-MX"/>
        </w:rPr>
      </w:pPr>
    </w:p>
    <w:p w14:paraId="3F0F619D" w14:textId="77777777" w:rsidR="0084351E" w:rsidRDefault="0084351E" w:rsidP="00115368">
      <w:pPr>
        <w:jc w:val="center"/>
        <w:rPr>
          <w:rFonts w:ascii="Arial" w:hAnsi="Arial" w:cs="Arial"/>
          <w:lang w:val="es-MX"/>
        </w:rPr>
      </w:pPr>
    </w:p>
    <w:p w14:paraId="029DAD06" w14:textId="3B790916" w:rsidR="000D7EFD" w:rsidRDefault="000D7EFD" w:rsidP="00115368">
      <w:pPr>
        <w:jc w:val="center"/>
        <w:rPr>
          <w:rFonts w:ascii="Arial" w:hAnsi="Arial" w:cs="Arial"/>
          <w:lang w:val="es-MX"/>
        </w:rPr>
      </w:pPr>
      <w:r w:rsidRPr="00E334A8">
        <w:rPr>
          <w:rFonts w:ascii="Arial" w:hAnsi="Arial" w:cs="Arial"/>
          <w:lang w:val="es-MX"/>
        </w:rPr>
        <w:t>Cordialmente,</w:t>
      </w:r>
    </w:p>
    <w:p w14:paraId="2D5E685C" w14:textId="19D66352" w:rsidR="002D5024" w:rsidRDefault="002D5024" w:rsidP="00115368">
      <w:pPr>
        <w:jc w:val="center"/>
        <w:rPr>
          <w:rFonts w:ascii="Arial" w:hAnsi="Arial" w:cs="Arial"/>
          <w:lang w:val="es-MX"/>
        </w:rPr>
      </w:pPr>
    </w:p>
    <w:p w14:paraId="50AD08B8" w14:textId="19346312" w:rsidR="002D5024" w:rsidRDefault="002D5024" w:rsidP="00115368">
      <w:pPr>
        <w:jc w:val="center"/>
        <w:rPr>
          <w:rFonts w:ascii="Arial" w:hAnsi="Arial" w:cs="Arial"/>
          <w:lang w:val="es-MX"/>
        </w:rPr>
      </w:pPr>
    </w:p>
    <w:p w14:paraId="09C9766B" w14:textId="77777777" w:rsidR="002D5024" w:rsidRPr="00E334A8" w:rsidRDefault="002D5024" w:rsidP="00115368">
      <w:pPr>
        <w:jc w:val="center"/>
        <w:rPr>
          <w:rFonts w:ascii="Arial" w:hAnsi="Arial" w:cs="Arial"/>
          <w:lang w:val="es-MX"/>
        </w:rPr>
      </w:pPr>
    </w:p>
    <w:p w14:paraId="76037367" w14:textId="77777777" w:rsidR="000D7EFD" w:rsidRDefault="000D7EFD" w:rsidP="00115368">
      <w:pPr>
        <w:jc w:val="center"/>
        <w:rPr>
          <w:rFonts w:ascii="Arial" w:hAnsi="Arial" w:cs="Arial"/>
          <w:szCs w:val="24"/>
          <w:lang w:val="es-MX"/>
        </w:rPr>
      </w:pPr>
    </w:p>
    <w:p w14:paraId="7D6F3E68" w14:textId="77777777" w:rsidR="000D7EFD" w:rsidRPr="000C7C46" w:rsidRDefault="000D7EFD" w:rsidP="00115368">
      <w:pPr>
        <w:jc w:val="center"/>
        <w:rPr>
          <w:rFonts w:ascii="Arial" w:hAnsi="Arial" w:cs="Arial"/>
          <w:sz w:val="24"/>
          <w:szCs w:val="24"/>
          <w:lang w:val="es-MX"/>
        </w:rPr>
      </w:pPr>
    </w:p>
    <w:p w14:paraId="2FBA080E" w14:textId="77777777" w:rsidR="000D7EFD" w:rsidRPr="000C7C46" w:rsidRDefault="000D7EFD" w:rsidP="00115368">
      <w:pPr>
        <w:jc w:val="center"/>
        <w:rPr>
          <w:rFonts w:ascii="Arial" w:hAnsi="Arial" w:cs="Arial"/>
          <w:b/>
          <w:bCs/>
          <w:sz w:val="24"/>
          <w:szCs w:val="24"/>
          <w:lang w:val="es-MX"/>
        </w:rPr>
      </w:pPr>
      <w:r w:rsidRPr="000C7C46">
        <w:rPr>
          <w:rFonts w:ascii="Arial" w:hAnsi="Arial" w:cs="Arial"/>
          <w:b/>
          <w:bCs/>
          <w:sz w:val="24"/>
          <w:szCs w:val="24"/>
          <w:lang w:val="es-MX"/>
        </w:rPr>
        <w:t>EDDYE YARIK REYES GRISALES</w:t>
      </w:r>
    </w:p>
    <w:p w14:paraId="6D7A6AAF" w14:textId="42A770EA" w:rsidR="000D7EFD" w:rsidRDefault="000D7EFD" w:rsidP="00004B89">
      <w:pPr>
        <w:jc w:val="center"/>
        <w:rPr>
          <w:rFonts w:ascii="Arial" w:hAnsi="Arial" w:cs="Arial"/>
          <w:sz w:val="24"/>
          <w:szCs w:val="24"/>
          <w:lang w:val="es-MX"/>
        </w:rPr>
      </w:pPr>
      <w:r w:rsidRPr="000C7C46">
        <w:rPr>
          <w:rFonts w:ascii="Arial" w:hAnsi="Arial" w:cs="Arial"/>
          <w:sz w:val="24"/>
          <w:szCs w:val="24"/>
          <w:lang w:val="es-MX"/>
        </w:rPr>
        <w:t>Secretario de Educación de Boyacá</w:t>
      </w:r>
    </w:p>
    <w:p w14:paraId="2CA39E98" w14:textId="1C08020A" w:rsidR="0084351E" w:rsidRDefault="0084351E" w:rsidP="00004B89">
      <w:pPr>
        <w:jc w:val="center"/>
        <w:rPr>
          <w:rFonts w:ascii="Arial" w:hAnsi="Arial" w:cs="Arial"/>
          <w:sz w:val="24"/>
          <w:szCs w:val="24"/>
          <w:lang w:val="es-MX"/>
        </w:rPr>
      </w:pPr>
    </w:p>
    <w:p w14:paraId="7A4304C8" w14:textId="77777777" w:rsidR="0084351E" w:rsidRPr="000C7C46" w:rsidRDefault="0084351E" w:rsidP="00004B89">
      <w:pPr>
        <w:jc w:val="center"/>
        <w:rPr>
          <w:rFonts w:ascii="Arial" w:hAnsi="Arial" w:cs="Arial"/>
          <w:sz w:val="24"/>
          <w:szCs w:val="24"/>
          <w:lang w:val="es-MX"/>
        </w:rPr>
      </w:pPr>
    </w:p>
    <w:p w14:paraId="0C5BBB7B" w14:textId="24D1BB14" w:rsidR="000D7EFD" w:rsidRPr="00004B89" w:rsidRDefault="000D7EFD" w:rsidP="00115368">
      <w:pPr>
        <w:jc w:val="both"/>
        <w:rPr>
          <w:rFonts w:ascii="Arial" w:hAnsi="Arial" w:cs="Arial"/>
          <w:sz w:val="16"/>
          <w:szCs w:val="16"/>
          <w:lang w:val="es-MX"/>
        </w:rPr>
      </w:pPr>
    </w:p>
    <w:p w14:paraId="374077EB" w14:textId="4D7262A9" w:rsidR="0084351E" w:rsidRPr="008A671F" w:rsidRDefault="0084351E" w:rsidP="00115368">
      <w:pPr>
        <w:jc w:val="both"/>
        <w:rPr>
          <w:rFonts w:ascii="Arial" w:hAnsi="Arial" w:cs="Arial"/>
          <w:bCs/>
          <w:sz w:val="18"/>
          <w:szCs w:val="18"/>
          <w:lang w:val="es-MX"/>
        </w:rPr>
      </w:pPr>
      <w:r w:rsidRPr="008A671F">
        <w:rPr>
          <w:rFonts w:ascii="Arial" w:hAnsi="Arial" w:cs="Arial"/>
          <w:b/>
          <w:bCs/>
          <w:sz w:val="18"/>
          <w:szCs w:val="18"/>
          <w:lang w:val="es-MX"/>
        </w:rPr>
        <w:t>Aprobó: YEFER ALEXANDER PINZÓN ÁLVAREZ –</w:t>
      </w:r>
      <w:r w:rsidRPr="008A671F">
        <w:rPr>
          <w:rFonts w:ascii="Arial" w:hAnsi="Arial" w:cs="Arial"/>
          <w:bCs/>
          <w:sz w:val="18"/>
          <w:szCs w:val="18"/>
          <w:lang w:val="es-MX"/>
        </w:rPr>
        <w:t>Director Administrativo y Financiero</w:t>
      </w:r>
    </w:p>
    <w:p w14:paraId="5E2260F7" w14:textId="77777777" w:rsidR="0084351E" w:rsidRPr="008A671F" w:rsidRDefault="0084351E" w:rsidP="00115368">
      <w:pPr>
        <w:jc w:val="both"/>
        <w:rPr>
          <w:rFonts w:ascii="Arial" w:hAnsi="Arial" w:cs="Arial"/>
          <w:b/>
          <w:bCs/>
          <w:sz w:val="18"/>
          <w:szCs w:val="18"/>
          <w:lang w:val="es-MX"/>
        </w:rPr>
      </w:pPr>
    </w:p>
    <w:p w14:paraId="3634138F" w14:textId="3F453C2D" w:rsidR="000D7EFD" w:rsidRPr="008A671F" w:rsidRDefault="000D7EFD" w:rsidP="00115368">
      <w:pPr>
        <w:jc w:val="both"/>
        <w:rPr>
          <w:rFonts w:ascii="Arial" w:hAnsi="Arial" w:cs="Arial"/>
          <w:sz w:val="18"/>
          <w:szCs w:val="18"/>
          <w:lang w:val="es-MX"/>
        </w:rPr>
      </w:pPr>
      <w:r w:rsidRPr="008A671F">
        <w:rPr>
          <w:rFonts w:ascii="Arial" w:hAnsi="Arial" w:cs="Arial"/>
          <w:b/>
          <w:bCs/>
          <w:sz w:val="18"/>
          <w:szCs w:val="18"/>
          <w:lang w:val="es-MX"/>
        </w:rPr>
        <w:t>Aprobó:</w:t>
      </w:r>
      <w:r w:rsidRPr="008A671F">
        <w:rPr>
          <w:rFonts w:ascii="Arial" w:hAnsi="Arial" w:cs="Arial"/>
          <w:sz w:val="18"/>
          <w:szCs w:val="18"/>
          <w:lang w:val="es-MX"/>
        </w:rPr>
        <w:t xml:space="preserve"> </w:t>
      </w:r>
      <w:r w:rsidRPr="008A671F">
        <w:rPr>
          <w:rFonts w:ascii="Arial" w:hAnsi="Arial" w:cs="Arial"/>
          <w:b/>
          <w:bCs/>
          <w:sz w:val="18"/>
          <w:szCs w:val="18"/>
          <w:lang w:val="es-MX"/>
        </w:rPr>
        <w:t>CLAUDIA IDALY AVILA TIBACUY</w:t>
      </w:r>
      <w:r w:rsidRPr="008A671F">
        <w:rPr>
          <w:rFonts w:ascii="Arial" w:hAnsi="Arial" w:cs="Arial"/>
          <w:sz w:val="18"/>
          <w:szCs w:val="18"/>
          <w:lang w:val="es-MX"/>
        </w:rPr>
        <w:t xml:space="preserve"> – </w:t>
      </w:r>
      <w:r w:rsidR="0084351E" w:rsidRPr="008A671F">
        <w:rPr>
          <w:rFonts w:ascii="Arial" w:hAnsi="Arial" w:cs="Arial"/>
          <w:sz w:val="18"/>
          <w:szCs w:val="18"/>
          <w:lang w:val="es-MX"/>
        </w:rPr>
        <w:t>Subdirectora de Talento Humano</w:t>
      </w:r>
    </w:p>
    <w:p w14:paraId="5DB870E1" w14:textId="77777777" w:rsidR="00004B89" w:rsidRPr="008A671F" w:rsidRDefault="00004B89" w:rsidP="00115368">
      <w:pPr>
        <w:jc w:val="both"/>
        <w:rPr>
          <w:rFonts w:ascii="Arial" w:hAnsi="Arial" w:cs="Arial"/>
          <w:sz w:val="18"/>
          <w:szCs w:val="18"/>
          <w:lang w:val="es-MX"/>
        </w:rPr>
      </w:pPr>
    </w:p>
    <w:p w14:paraId="06DF1F6F" w14:textId="2757E30B" w:rsidR="000D7EFD" w:rsidRPr="008A671F" w:rsidRDefault="000D7EFD" w:rsidP="00115368">
      <w:pPr>
        <w:jc w:val="both"/>
        <w:rPr>
          <w:rFonts w:ascii="Arial" w:hAnsi="Arial" w:cs="Arial"/>
          <w:sz w:val="18"/>
          <w:szCs w:val="18"/>
          <w:lang w:val="es-MX"/>
        </w:rPr>
      </w:pPr>
      <w:r w:rsidRPr="008A671F">
        <w:rPr>
          <w:rFonts w:ascii="Arial" w:hAnsi="Arial" w:cs="Arial"/>
          <w:b/>
          <w:bCs/>
          <w:sz w:val="18"/>
          <w:szCs w:val="18"/>
          <w:lang w:val="es-MX"/>
        </w:rPr>
        <w:t>Revisó: OLGA LUCIA LADINO CRISTANCHO</w:t>
      </w:r>
      <w:r w:rsidRPr="008A671F">
        <w:rPr>
          <w:rFonts w:ascii="Arial" w:hAnsi="Arial" w:cs="Arial"/>
          <w:sz w:val="18"/>
          <w:szCs w:val="18"/>
          <w:lang w:val="es-MX"/>
        </w:rPr>
        <w:t xml:space="preserve"> - Profesional Especializado, Desarrollo de Personal</w:t>
      </w:r>
    </w:p>
    <w:p w14:paraId="3846D795" w14:textId="77777777" w:rsidR="00004B89" w:rsidRPr="008A671F" w:rsidRDefault="00004B89" w:rsidP="00115368">
      <w:pPr>
        <w:jc w:val="both"/>
        <w:rPr>
          <w:rFonts w:ascii="Arial" w:hAnsi="Arial" w:cs="Arial"/>
          <w:sz w:val="18"/>
          <w:szCs w:val="18"/>
          <w:lang w:val="es-MX"/>
        </w:rPr>
      </w:pPr>
    </w:p>
    <w:p w14:paraId="38C58791" w14:textId="022001A6" w:rsidR="000D7EFD" w:rsidRPr="008A671F" w:rsidRDefault="000D7EFD" w:rsidP="00115368">
      <w:pPr>
        <w:jc w:val="both"/>
        <w:rPr>
          <w:rFonts w:ascii="Arial" w:hAnsi="Arial" w:cs="Arial"/>
          <w:sz w:val="18"/>
          <w:szCs w:val="18"/>
          <w:lang w:val="es-MX"/>
        </w:rPr>
      </w:pPr>
      <w:r w:rsidRPr="008A671F">
        <w:rPr>
          <w:rFonts w:ascii="Arial" w:hAnsi="Arial" w:cs="Arial"/>
          <w:b/>
          <w:bCs/>
          <w:sz w:val="18"/>
          <w:szCs w:val="18"/>
          <w:lang w:val="es-MX"/>
        </w:rPr>
        <w:t>Proyectó:</w:t>
      </w:r>
      <w:r w:rsidRPr="008A671F">
        <w:rPr>
          <w:rFonts w:ascii="Arial" w:hAnsi="Arial" w:cs="Arial"/>
          <w:sz w:val="18"/>
          <w:szCs w:val="18"/>
          <w:lang w:val="es-MX"/>
        </w:rPr>
        <w:t xml:space="preserve"> </w:t>
      </w:r>
      <w:r w:rsidRPr="008A671F">
        <w:rPr>
          <w:rFonts w:ascii="Arial" w:hAnsi="Arial" w:cs="Arial"/>
          <w:b/>
          <w:bCs/>
          <w:sz w:val="18"/>
          <w:szCs w:val="18"/>
          <w:lang w:val="es-MX"/>
        </w:rPr>
        <w:t>RAQUEL NATALIA MONROY PATIÑO</w:t>
      </w:r>
      <w:r w:rsidR="008A671F">
        <w:rPr>
          <w:rFonts w:ascii="Arial" w:hAnsi="Arial" w:cs="Arial"/>
          <w:sz w:val="18"/>
          <w:szCs w:val="18"/>
          <w:lang w:val="es-MX"/>
        </w:rPr>
        <w:t xml:space="preserve">- Profesional Universitario, </w:t>
      </w:r>
      <w:r w:rsidRPr="008A671F">
        <w:rPr>
          <w:rFonts w:ascii="Arial" w:hAnsi="Arial" w:cs="Arial"/>
          <w:sz w:val="18"/>
          <w:szCs w:val="18"/>
          <w:lang w:val="es-MX"/>
        </w:rPr>
        <w:t>Desarrollo de Personal</w:t>
      </w:r>
    </w:p>
    <w:bookmarkEnd w:id="0"/>
    <w:p w14:paraId="0CEE9FE5" w14:textId="77777777" w:rsidR="000D7EFD" w:rsidRPr="000C7C46" w:rsidRDefault="000D7EFD" w:rsidP="00115368">
      <w:pPr>
        <w:jc w:val="both"/>
        <w:rPr>
          <w:rFonts w:ascii="Arial" w:hAnsi="Arial" w:cs="Arial"/>
          <w:sz w:val="24"/>
          <w:szCs w:val="24"/>
          <w:lang w:val="es-MX"/>
        </w:rPr>
      </w:pPr>
    </w:p>
    <w:p w14:paraId="3978BBFB" w14:textId="77777777" w:rsidR="000D7EFD" w:rsidRDefault="000D7EFD" w:rsidP="00115368">
      <w:pPr>
        <w:jc w:val="both"/>
        <w:rPr>
          <w:rFonts w:ascii="Arial" w:hAnsi="Arial" w:cs="Arial"/>
          <w:sz w:val="14"/>
          <w:szCs w:val="14"/>
          <w:lang w:val="es-MX"/>
        </w:rPr>
      </w:pPr>
    </w:p>
    <w:p w14:paraId="67D050F7" w14:textId="77777777" w:rsidR="000D7EFD" w:rsidRDefault="000D7EFD" w:rsidP="001718E5">
      <w:pPr>
        <w:ind w:firstLine="708"/>
        <w:jc w:val="both"/>
        <w:rPr>
          <w:rFonts w:ascii="Arial" w:hAnsi="Arial" w:cs="Arial"/>
          <w:sz w:val="14"/>
          <w:szCs w:val="14"/>
          <w:lang w:val="es-MX"/>
        </w:rPr>
      </w:pPr>
    </w:p>
    <w:p w14:paraId="6CDEDAE3" w14:textId="209B614A" w:rsidR="005346E7" w:rsidRPr="00D65C56" w:rsidRDefault="005346E7" w:rsidP="00115368">
      <w:pPr>
        <w:jc w:val="both"/>
        <w:rPr>
          <w:rFonts w:ascii="Century Gothic" w:hAnsi="Century Gothic"/>
        </w:rPr>
      </w:pPr>
    </w:p>
    <w:sectPr w:rsidR="005346E7" w:rsidRPr="00D65C56" w:rsidSect="00AC47D7">
      <w:headerReference w:type="even" r:id="rId8"/>
      <w:headerReference w:type="default" r:id="rId9"/>
      <w:footerReference w:type="even" r:id="rId10"/>
      <w:footerReference w:type="default" r:id="rId11"/>
      <w:headerReference w:type="first" r:id="rId12"/>
      <w:footerReference w:type="first" r:id="rId1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73CA6" w14:textId="77777777" w:rsidR="00A83CF6" w:rsidRDefault="00A83CF6" w:rsidP="00B567F2">
      <w:r>
        <w:separator/>
      </w:r>
    </w:p>
  </w:endnote>
  <w:endnote w:type="continuationSeparator" w:id="0">
    <w:p w14:paraId="71CF7301" w14:textId="77777777" w:rsidR="00A83CF6" w:rsidRDefault="00A83CF6" w:rsidP="00B56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Urbanist">
    <w:altName w:val="Calibri"/>
    <w:charset w:val="00"/>
    <w:family w:val="swiss"/>
    <w:pitch w:val="variable"/>
    <w:sig w:usb0="A00000EF" w:usb1="0000207B" w:usb2="00000028"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762EE" w14:textId="77777777" w:rsidR="00B567F2" w:rsidRDefault="00B567F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6C356" w14:textId="77777777" w:rsidR="00B567F2" w:rsidRDefault="00B567F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4B087" w14:textId="77777777" w:rsidR="00B567F2" w:rsidRDefault="00B567F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281E4" w14:textId="77777777" w:rsidR="00A83CF6" w:rsidRDefault="00A83CF6" w:rsidP="00B567F2">
      <w:r>
        <w:separator/>
      </w:r>
    </w:p>
  </w:footnote>
  <w:footnote w:type="continuationSeparator" w:id="0">
    <w:p w14:paraId="6B1BA315" w14:textId="77777777" w:rsidR="00A83CF6" w:rsidRDefault="00A83CF6" w:rsidP="00B567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1B3F7" w14:textId="77777777" w:rsidR="00B567F2" w:rsidRDefault="00A83CF6">
    <w:pPr>
      <w:pStyle w:val="Encabezado"/>
    </w:pPr>
    <w:r>
      <w:rPr>
        <w:noProof/>
      </w:rPr>
      <w:pict w14:anchorId="06A31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469860" o:spid="_x0000_s2065" type="#_x0000_t75" style="position:absolute;margin-left:0;margin-top:0;width:612pt;height:11in;z-index:-251657216;mso-position-horizontal:center;mso-position-horizontal-relative:margin;mso-position-vertical:center;mso-position-vertical-relative:margin" o:allowincell="f">
          <v:imagedata r:id="rId1" o:title="Membrete Secretarías Carta_Secretaria de Educa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4673" w14:textId="77777777" w:rsidR="00B567F2" w:rsidRDefault="00A83CF6">
    <w:pPr>
      <w:pStyle w:val="Encabezado"/>
    </w:pPr>
    <w:r>
      <w:rPr>
        <w:noProof/>
      </w:rPr>
      <w:pict w14:anchorId="39612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469861" o:spid="_x0000_s2066" type="#_x0000_t75" style="position:absolute;margin-left:0;margin-top:0;width:612pt;height:11in;z-index:-251656192;mso-position-horizontal:center;mso-position-horizontal-relative:margin;mso-position-vertical:center;mso-position-vertical-relative:margin" o:allowincell="f">
          <v:imagedata r:id="rId1" o:title="Membrete Secretarías Carta_Secretaria de Educación"/>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675DF" w14:textId="77777777" w:rsidR="00B567F2" w:rsidRDefault="00A83CF6">
    <w:pPr>
      <w:pStyle w:val="Encabezado"/>
    </w:pPr>
    <w:r>
      <w:rPr>
        <w:noProof/>
      </w:rPr>
      <w:pict w14:anchorId="60045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469859" o:spid="_x0000_s2064" type="#_x0000_t75" style="position:absolute;margin-left:0;margin-top:0;width:612pt;height:11in;z-index:-251658240;mso-position-horizontal:center;mso-position-horizontal-relative:margin;mso-position-vertical:center;mso-position-vertical-relative:margin" o:allowincell="f">
          <v:imagedata r:id="rId1" o:title="Membrete Secretarías Carta_Secretaria de Educació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C764AD"/>
    <w:multiLevelType w:val="hybridMultilevel"/>
    <w:tmpl w:val="202EDB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F2"/>
    <w:rsid w:val="00004B89"/>
    <w:rsid w:val="00090521"/>
    <w:rsid w:val="000C6FE9"/>
    <w:rsid w:val="000C7C46"/>
    <w:rsid w:val="000D5F1F"/>
    <w:rsid w:val="000D7EFD"/>
    <w:rsid w:val="000F1F45"/>
    <w:rsid w:val="001076A4"/>
    <w:rsid w:val="00115368"/>
    <w:rsid w:val="00141DCF"/>
    <w:rsid w:val="001718E5"/>
    <w:rsid w:val="001901C1"/>
    <w:rsid w:val="002037C4"/>
    <w:rsid w:val="00216546"/>
    <w:rsid w:val="00255A7C"/>
    <w:rsid w:val="002D5024"/>
    <w:rsid w:val="00331AEA"/>
    <w:rsid w:val="0035165E"/>
    <w:rsid w:val="003B0628"/>
    <w:rsid w:val="003B0E54"/>
    <w:rsid w:val="003B7DEC"/>
    <w:rsid w:val="003E4F4B"/>
    <w:rsid w:val="004B0364"/>
    <w:rsid w:val="004B3A95"/>
    <w:rsid w:val="004F3A11"/>
    <w:rsid w:val="00524F78"/>
    <w:rsid w:val="005346E7"/>
    <w:rsid w:val="006430A1"/>
    <w:rsid w:val="006C7AF1"/>
    <w:rsid w:val="0084351E"/>
    <w:rsid w:val="008438EA"/>
    <w:rsid w:val="00886656"/>
    <w:rsid w:val="008A671F"/>
    <w:rsid w:val="008D7CA0"/>
    <w:rsid w:val="008E38D9"/>
    <w:rsid w:val="009843EA"/>
    <w:rsid w:val="00A83CF6"/>
    <w:rsid w:val="00AC47D7"/>
    <w:rsid w:val="00AD7BD8"/>
    <w:rsid w:val="00B567F2"/>
    <w:rsid w:val="00C772C7"/>
    <w:rsid w:val="00CE0345"/>
    <w:rsid w:val="00D02682"/>
    <w:rsid w:val="00D32704"/>
    <w:rsid w:val="00D65C56"/>
    <w:rsid w:val="00D77961"/>
    <w:rsid w:val="00DE34CC"/>
    <w:rsid w:val="00DF1483"/>
    <w:rsid w:val="00E334A8"/>
    <w:rsid w:val="00E71DB7"/>
    <w:rsid w:val="00EB353B"/>
    <w:rsid w:val="00F01045"/>
    <w:rsid w:val="00F32909"/>
    <w:rsid w:val="00F97296"/>
    <w:rsid w:val="00FE20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277490B6"/>
  <w15:chartTrackingRefBased/>
  <w15:docId w15:val="{81AC6098-0996-4DE5-B793-57068514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546"/>
    <w:pPr>
      <w:widowControl w:val="0"/>
      <w:autoSpaceDE w:val="0"/>
      <w:autoSpaceDN w:val="0"/>
      <w:spacing w:after="0" w:line="240" w:lineRule="auto"/>
    </w:pPr>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67F2"/>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B567F2"/>
  </w:style>
  <w:style w:type="paragraph" w:styleId="Piedepgina">
    <w:name w:val="footer"/>
    <w:basedOn w:val="Normal"/>
    <w:link w:val="PiedepginaCar"/>
    <w:uiPriority w:val="99"/>
    <w:unhideWhenUsed/>
    <w:rsid w:val="00B567F2"/>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B567F2"/>
  </w:style>
  <w:style w:type="paragraph" w:styleId="Textoindependiente">
    <w:name w:val="Body Text"/>
    <w:basedOn w:val="Normal"/>
    <w:link w:val="TextoindependienteCar"/>
    <w:uiPriority w:val="1"/>
    <w:qFormat/>
    <w:rsid w:val="00216546"/>
  </w:style>
  <w:style w:type="character" w:customStyle="1" w:styleId="TextoindependienteCar">
    <w:name w:val="Texto independiente Car"/>
    <w:basedOn w:val="Fuentedeprrafopredeter"/>
    <w:link w:val="Textoindependiente"/>
    <w:uiPriority w:val="1"/>
    <w:rsid w:val="00216546"/>
    <w:rPr>
      <w:rFonts w:ascii="Arial MT" w:eastAsia="Arial MT" w:hAnsi="Arial MT" w:cs="Arial MT"/>
      <w:lang w:val="es-ES"/>
    </w:rPr>
  </w:style>
  <w:style w:type="paragraph" w:styleId="NormalWeb">
    <w:name w:val="Normal (Web)"/>
    <w:basedOn w:val="Normal"/>
    <w:uiPriority w:val="99"/>
    <w:semiHidden/>
    <w:unhideWhenUsed/>
    <w:rsid w:val="00524F7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524F78"/>
    <w:rPr>
      <w:b/>
      <w:bCs/>
    </w:rPr>
  </w:style>
  <w:style w:type="character" w:styleId="nfasis">
    <w:name w:val="Emphasis"/>
    <w:basedOn w:val="Fuentedeprrafopredeter"/>
    <w:uiPriority w:val="20"/>
    <w:qFormat/>
    <w:rsid w:val="00524F78"/>
    <w:rPr>
      <w:i/>
      <w:iCs/>
    </w:rPr>
  </w:style>
  <w:style w:type="paragraph" w:styleId="Textonotapie">
    <w:name w:val="footnote text"/>
    <w:basedOn w:val="Normal"/>
    <w:link w:val="TextonotapieCar"/>
    <w:uiPriority w:val="99"/>
    <w:semiHidden/>
    <w:unhideWhenUsed/>
    <w:rsid w:val="00D65C56"/>
    <w:pPr>
      <w:widowControl/>
      <w:autoSpaceDE/>
      <w:autoSpaceDN/>
      <w:jc w:val="both"/>
    </w:pPr>
    <w:rPr>
      <w:rFonts w:ascii="Urbanist" w:eastAsiaTheme="minorHAnsi" w:hAnsi="Urbanist" w:cstheme="minorBidi"/>
      <w:sz w:val="20"/>
      <w:szCs w:val="20"/>
      <w:lang w:val="es-CO"/>
    </w:rPr>
  </w:style>
  <w:style w:type="character" w:customStyle="1" w:styleId="TextonotapieCar">
    <w:name w:val="Texto nota pie Car"/>
    <w:basedOn w:val="Fuentedeprrafopredeter"/>
    <w:link w:val="Textonotapie"/>
    <w:uiPriority w:val="99"/>
    <w:semiHidden/>
    <w:rsid w:val="00D65C56"/>
    <w:rPr>
      <w:rFonts w:ascii="Urbanist" w:hAnsi="Urbanist"/>
      <w:sz w:val="20"/>
      <w:szCs w:val="20"/>
    </w:rPr>
  </w:style>
  <w:style w:type="character" w:styleId="Refdenotaalpie">
    <w:name w:val="footnote reference"/>
    <w:basedOn w:val="Fuentedeprrafopredeter"/>
    <w:uiPriority w:val="99"/>
    <w:semiHidden/>
    <w:unhideWhenUsed/>
    <w:rsid w:val="00D65C56"/>
    <w:rPr>
      <w:vertAlign w:val="superscript"/>
    </w:rPr>
  </w:style>
  <w:style w:type="character" w:styleId="Hipervnculo">
    <w:name w:val="Hyperlink"/>
    <w:basedOn w:val="Fuentedeprrafopredeter"/>
    <w:uiPriority w:val="99"/>
    <w:unhideWhenUsed/>
    <w:rsid w:val="000D7EFD"/>
    <w:rPr>
      <w:color w:val="0563C1" w:themeColor="hyperlink"/>
      <w:u w:val="single"/>
    </w:rPr>
  </w:style>
  <w:style w:type="paragraph" w:styleId="Prrafodelista">
    <w:name w:val="List Paragraph"/>
    <w:basedOn w:val="Normal"/>
    <w:uiPriority w:val="34"/>
    <w:qFormat/>
    <w:rsid w:val="000D7EFD"/>
    <w:pPr>
      <w:widowControl/>
      <w:autoSpaceDE/>
      <w:autoSpaceDN/>
      <w:spacing w:after="160" w:line="360" w:lineRule="auto"/>
      <w:ind w:left="720"/>
      <w:contextualSpacing/>
      <w:jc w:val="both"/>
    </w:pPr>
    <w:rPr>
      <w:rFonts w:ascii="Urbanist" w:eastAsiaTheme="minorHAnsi" w:hAnsi="Urbanist" w:cstheme="minorBidi"/>
      <w:sz w:val="24"/>
      <w:lang w:val="es-CO"/>
    </w:rPr>
  </w:style>
  <w:style w:type="character" w:customStyle="1" w:styleId="UnresolvedMention">
    <w:name w:val="Unresolved Mention"/>
    <w:basedOn w:val="Fuentedeprrafopredeter"/>
    <w:uiPriority w:val="99"/>
    <w:semiHidden/>
    <w:unhideWhenUsed/>
    <w:rsid w:val="00F01045"/>
    <w:rPr>
      <w:color w:val="605E5C"/>
      <w:shd w:val="clear" w:color="auto" w:fill="E1DFDD"/>
    </w:rPr>
  </w:style>
  <w:style w:type="table" w:styleId="Tablaconcuadrcula">
    <w:name w:val="Table Grid"/>
    <w:basedOn w:val="Tablanormal"/>
    <w:uiPriority w:val="39"/>
    <w:rsid w:val="00E33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435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351E"/>
    <w:rPr>
      <w:rFonts w:ascii="Segoe UI" w:eastAsia="Arial MT"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305376">
      <w:bodyDiv w:val="1"/>
      <w:marLeft w:val="0"/>
      <w:marRight w:val="0"/>
      <w:marTop w:val="0"/>
      <w:marBottom w:val="0"/>
      <w:divBdr>
        <w:top w:val="none" w:sz="0" w:space="0" w:color="auto"/>
        <w:left w:val="none" w:sz="0" w:space="0" w:color="auto"/>
        <w:bottom w:val="none" w:sz="0" w:space="0" w:color="auto"/>
        <w:right w:val="none" w:sz="0" w:space="0" w:color="auto"/>
      </w:divBdr>
    </w:div>
    <w:div w:id="194026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forms.office.com/r/Bfi62dCJ8P"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1</Pages>
  <Words>575</Words>
  <Characters>3165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cp:lastPrinted>2025-06-19T21:56:00Z</cp:lastPrinted>
  <dcterms:created xsi:type="dcterms:W3CDTF">2024-07-19T16:15:00Z</dcterms:created>
  <dcterms:modified xsi:type="dcterms:W3CDTF">2025-06-19T22:40:00Z</dcterms:modified>
</cp:coreProperties>
</file>